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1559.0551181102362" w:hanging="12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9050" distT="19050" distL="19050" distR="19050">
            <wp:extent cx="714375" cy="790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1816.5000915527344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</w:t>
      </w:r>
    </w:p>
    <w:p w:rsidR="00000000" w:rsidDel="00000000" w:rsidP="00000000" w:rsidRDefault="00000000" w:rsidRPr="00000000" w14:paraId="00000003">
      <w:pPr>
        <w:widowControl w:val="0"/>
        <w:ind w:left="1816.5000915527344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70"/>
        <w:tblGridChange w:id="0">
          <w:tblGrid>
            <w:gridCol w:w="9870"/>
          </w:tblGrid>
        </w:tblGridChange>
      </w:tblGrid>
      <w:tr>
        <w:trPr>
          <w:cantSplit w:val="0"/>
          <w:trHeight w:val="1192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66.56002044677734" w:lineRule="auto"/>
              <w:ind w:left="954.5001220703125" w:right="918.677978515625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ISTITUTO COMPRENSIVO STATALE di TREVIGNANO ROMANO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Piazza V.Emanuele III,– C. Postale 00069 - Tel. /Fax 06999120226 </w:t>
            </w:r>
          </w:p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Codice meccanografico rmic871002 –Distretto n. 30 </w:t>
            </w:r>
          </w:p>
          <w:p w:rsidR="00000000" w:rsidDel="00000000" w:rsidP="00000000" w:rsidRDefault="00000000" w:rsidRPr="00000000" w14:paraId="00000006">
            <w:pPr>
              <w:widowControl w:val="0"/>
              <w:spacing w:before="26.600341796875" w:lineRule="auto"/>
              <w:ind w:right="3305.6005859375"/>
              <w:jc w:val="right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rmic871002@istruzione.it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720"/>
        <w:gridCol w:w="5895"/>
        <w:tblGridChange w:id="0">
          <w:tblGrid>
            <w:gridCol w:w="3720"/>
            <w:gridCol w:w="589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PTOF TRIENNALE</w:t>
            </w:r>
            <w:r w:rsidDel="00000000" w:rsidR="00000000" w:rsidRPr="00000000">
              <w:rPr>
                <w:b w:val="1"/>
                <w:smallCaps w:val="1"/>
                <w:sz w:val="32"/>
                <w:szCs w:val="32"/>
                <w:rtl w:val="0"/>
              </w:rPr>
              <w:t xml:space="preserve"> 2022 /2025                                 </w:t>
            </w: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ANNUALITÀ 2023/2024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titolo del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Accesso al Fis                                 </w:t>
            </w:r>
            <w:r w:rsidDel="00000000" w:rsidR="00000000" w:rsidRPr="00000000">
              <w:rPr>
                <w:b w:val="1"/>
                <w:i w:val="1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Gratuito                                </w:t>
            </w:r>
            <w:r w:rsidDel="00000000" w:rsidR="00000000" w:rsidRPr="00000000">
              <w:rPr>
                <w:b w:val="1"/>
                <w:i w:val="1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Richiesta materiale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Docente responsabile/referente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Classi/sez.  e 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N° alunni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N° docenti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Durata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Tipo di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Curricolare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Extracurriculare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D’Istituto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 partecipazione di enti/soggetti esterni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 collaborazione nazionale /internazionale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Campi d’esperienza / Ambiti disciplinari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coinvolt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Coerenza con le aree di intervento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 del PDM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Inclusione e differenziazione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Continuità e orientamento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Ambiente di apprendimento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9.48872566223145" w:lineRule="auto"/>
              <w:ind w:left="0" w:right="194.0802001953125" w:firstLine="0"/>
              <w:jc w:val="both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Obiettivi di processo collegati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49.48872566223145" w:lineRule="auto"/>
              <w:ind w:left="720" w:right="194.0802001953125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Potenziare percorsi  didattici personalizzati in base agli stili cognitivi e alle  attitudini di ciascuno.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250.3345012664795" w:lineRule="auto"/>
              <w:ind w:left="720" w:right="418.1195068359375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Creare spazi flessibili e  dinamici che consentano  attività esperienziali di  ricerca e cooperazione e  pari opportunità formative  agli studenti.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Organizzare corsi di  recupero e di potenziamento  degli apprendimenti per  lo sviluppo delle competenze  di base.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descrizione analitica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Individuazione dei bisogni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Obiettivi formativi  da raggiungere / competenze attese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Descrizione dell’idea progettuale,  elementi qualificanti 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che lo caratterizzano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Articolazione e descrizione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delle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Durata prevista  in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Materiali, sussidi didattici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 e 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laboratori che si prevede di utilizzare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autovalutazione e  diffusione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Criteri e strumenti di valutazione che si intendono utilizzare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Attività di diffusione e sviluppi previsti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Trevignano Romano,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Style w:val="Heading6"/>
              <w:jc w:val="center"/>
              <w:rPr>
                <w:b w:val="0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0"/>
                <w:i w:val="1"/>
                <w:sz w:val="28"/>
                <w:szCs w:val="28"/>
                <w:rtl w:val="0"/>
              </w:rPr>
              <w:t xml:space="preserve">Firma del docente responsabile/referente</w:t>
            </w:r>
          </w:p>
          <w:p w:rsidR="00000000" w:rsidDel="00000000" w:rsidP="00000000" w:rsidRDefault="00000000" w:rsidRPr="00000000" w14:paraId="00000042">
            <w:pPr>
              <w:pStyle w:val="Heading6"/>
              <w:ind w:left="0" w:right="0" w:firstLine="0"/>
              <w:jc w:val="right"/>
              <w:rPr/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…………………….……………………………..…………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80.0" w:type="dxa"/>
        <w:jc w:val="left"/>
        <w:tblInd w:w="-32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8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8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PIANO FINANZIARIO ANALITICO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8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per i progetti che richiedono accesso al FIS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3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15"/>
        <w:gridCol w:w="2880"/>
        <w:gridCol w:w="660"/>
        <w:gridCol w:w="870"/>
        <w:gridCol w:w="1200"/>
        <w:gridCol w:w="1395"/>
        <w:gridCol w:w="1410"/>
        <w:tblGridChange w:id="0">
          <w:tblGrid>
            <w:gridCol w:w="1815"/>
            <w:gridCol w:w="2880"/>
            <w:gridCol w:w="660"/>
            <w:gridCol w:w="870"/>
            <w:gridCol w:w="1200"/>
            <w:gridCol w:w="1395"/>
            <w:gridCol w:w="14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Azioni rivolte alle persone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Spese Insegnanti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Costo 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orario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Costo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Totale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Totale 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Docenti interni:</w:t>
            </w:r>
          </w:p>
          <w:p w:rsidR="00000000" w:rsidDel="00000000" w:rsidP="00000000" w:rsidRDefault="00000000" w:rsidRPr="00000000" w14:paraId="00000064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(attività di docenza frontale extra-curricolare)</w:t>
            </w:r>
          </w:p>
          <w:p w:rsidR="00000000" w:rsidDel="00000000" w:rsidP="00000000" w:rsidRDefault="00000000" w:rsidRPr="00000000" w14:paraId="00000065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Aggiuntivo di insegnamento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righ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€    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€    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progettazione di preparazione dei, materiali, di monitoraggio e rendicontazione del prodotto finale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€    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Spese di gestione e funzionamento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Materiale di consumo: didattico, esercitazioni pratiche, affitto attrezzature. (allegare elenco dettagliato)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€    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PROGETTO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€    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Il docente RESPONSABILE di PROGETTO               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Arial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